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9A" w:rsidRPr="000F539A" w:rsidRDefault="000F539A" w:rsidP="000F539A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 w:rsidRPr="000F539A">
        <w:rPr>
          <w:b/>
          <w:color w:val="000000"/>
          <w:sz w:val="28"/>
          <w:szCs w:val="28"/>
        </w:rPr>
        <w:t>Список представників інститутів громадянського суспільства, яким відмовлено в участі в установчих зборах із зазначенням підстав для відмови</w:t>
      </w:r>
    </w:p>
    <w:p w:rsidR="006F58D6" w:rsidRDefault="006F58D6" w:rsidP="006F58D6">
      <w:pPr>
        <w:pStyle w:val="a4"/>
        <w:shd w:val="clear" w:color="auto" w:fill="FFFFFF"/>
        <w:ind w:left="927"/>
        <w:jc w:val="both"/>
        <w:rPr>
          <w:sz w:val="28"/>
          <w:szCs w:val="28"/>
        </w:rPr>
      </w:pP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0F539A" w:rsidRP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center"/>
              <w:rPr>
                <w:b/>
              </w:rPr>
            </w:pPr>
            <w:r w:rsidRPr="008524E0">
              <w:rPr>
                <w:b/>
              </w:rPr>
              <w:t>ПІБ кандидатів</w:t>
            </w:r>
            <w:r w:rsidR="00AD4A7D">
              <w:rPr>
                <w:b/>
              </w:rPr>
              <w:t>, посада в ІГС</w:t>
            </w:r>
          </w:p>
        </w:tc>
        <w:tc>
          <w:tcPr>
            <w:tcW w:w="3969" w:type="dxa"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center"/>
              <w:rPr>
                <w:b/>
              </w:rPr>
            </w:pPr>
            <w:r w:rsidRPr="008524E0">
              <w:rPr>
                <w:b/>
              </w:rPr>
              <w:t>Підстави для відмови</w:t>
            </w: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0F539A" w:rsidP="008524E0">
            <w:pPr>
              <w:spacing w:after="120"/>
            </w:pPr>
            <w:r w:rsidRPr="008524E0">
              <w:rPr>
                <w:bCs/>
                <w:color w:val="000000"/>
              </w:rPr>
              <w:t>Деркач Наталія Володимирівна,</w:t>
            </w:r>
            <w:r w:rsidR="008524E0">
              <w:rPr>
                <w:bCs/>
                <w:color w:val="000000"/>
              </w:rPr>
              <w:t xml:space="preserve"> </w:t>
            </w:r>
            <w:r w:rsidRPr="008524E0">
              <w:rPr>
                <w:color w:val="000000"/>
              </w:rPr>
              <w:t>секретар</w:t>
            </w:r>
            <w:r w:rsidRPr="008524E0">
              <w:rPr>
                <w:bCs/>
              </w:rPr>
              <w:t xml:space="preserve"> </w:t>
            </w:r>
            <w:r w:rsidR="00B176B9" w:rsidRPr="008524E0">
              <w:rPr>
                <w:color w:val="000000"/>
              </w:rPr>
              <w:t>обласної галузевої організації роботодавців</w:t>
            </w:r>
            <w:r w:rsidRPr="008524E0">
              <w:rPr>
                <w:bCs/>
              </w:rPr>
              <w:t xml:space="preserve"> «</w:t>
            </w:r>
            <w:r w:rsidR="00B176B9">
              <w:rPr>
                <w:bCs/>
              </w:rPr>
              <w:t>Асоціація аграріїв Ч</w:t>
            </w:r>
            <w:r w:rsidR="00B176B9" w:rsidRPr="008524E0">
              <w:rPr>
                <w:bCs/>
              </w:rPr>
              <w:t>ернігівщини»</w:t>
            </w:r>
          </w:p>
        </w:tc>
        <w:tc>
          <w:tcPr>
            <w:tcW w:w="3969" w:type="dxa"/>
            <w:vMerge w:val="restart"/>
          </w:tcPr>
          <w:p w:rsidR="006573FC" w:rsidRPr="008524E0" w:rsidRDefault="006573FC" w:rsidP="008524E0">
            <w:pPr>
              <w:shd w:val="clear" w:color="auto" w:fill="FFFFFF"/>
              <w:spacing w:after="120"/>
              <w:ind w:firstLine="450"/>
              <w:jc w:val="both"/>
              <w:rPr>
                <w:color w:val="000000"/>
              </w:rPr>
            </w:pPr>
            <w:r w:rsidRPr="008524E0">
              <w:rPr>
                <w:color w:val="000000"/>
              </w:rPr>
              <w:t>Абзац 4 пункту 12 Типового положення про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м. Києві та Севастополі державній адміністрації постанови КМУ від 03 листопада 2010 року № 996 «Про забезпечення участі громадськості у формуванні та реалізації державної політики», а саме «Інститут громадянського суспільства незалежно від своєї організаційної структури та наявності місцевих осередків (відокремлених підрозділів, філій, представництв, місцевих організацій тощо) для участі в установчих зборах або рейтинговому електронному голосуванні делегує одного представника, який одночасно є кандидатом на обрання до складу громадської ради. Пов’язані інститути громадянського суспільства (два і більше інститути громадянського суспільства мають одного і того ж керівника чи спільних членів керівних органів тощо) не можуть делегувати своїх представників до складу однієї громадської ради».</w:t>
            </w:r>
          </w:p>
          <w:p w:rsidR="006573FC" w:rsidRPr="008524E0" w:rsidRDefault="006573FC" w:rsidP="008524E0">
            <w:pPr>
              <w:spacing w:after="120"/>
              <w:rPr>
                <w:color w:val="000000"/>
              </w:rPr>
            </w:pPr>
          </w:p>
          <w:p w:rsidR="000F539A" w:rsidRPr="008524E0" w:rsidRDefault="000F539A" w:rsidP="008524E0">
            <w:pPr>
              <w:shd w:val="clear" w:color="auto" w:fill="FFFFFF"/>
              <w:spacing w:after="120"/>
              <w:ind w:firstLine="450"/>
              <w:jc w:val="both"/>
            </w:pPr>
            <w:bookmarkStart w:id="0" w:name="n428"/>
            <w:bookmarkStart w:id="1" w:name="n429"/>
            <w:bookmarkEnd w:id="0"/>
            <w:bookmarkEnd w:id="1"/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  <w:rPr>
                <w:bCs/>
                <w:color w:val="000000"/>
              </w:rPr>
            </w:pPr>
            <w:r w:rsidRPr="008524E0">
              <w:t>Мельник Наталія Володимирівна, член громадської організації «Центр матері за відродження суспільства»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shd w:val="clear" w:color="auto" w:fill="FFFFFF"/>
              <w:spacing w:after="120"/>
              <w:ind w:left="70" w:right="450" w:hanging="48"/>
              <w:jc w:val="both"/>
              <w:rPr>
                <w:color w:val="000000"/>
              </w:rPr>
            </w:pP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  <w:rPr>
                <w:bCs/>
                <w:color w:val="000000"/>
              </w:rPr>
            </w:pPr>
            <w:r w:rsidRPr="008524E0">
              <w:rPr>
                <w:bCs/>
                <w:color w:val="000000"/>
              </w:rPr>
              <w:t xml:space="preserve">Панченко Олег Григорович, </w:t>
            </w:r>
            <w:r w:rsidRPr="008524E0">
              <w:t xml:space="preserve">голова </w:t>
            </w:r>
            <w:r w:rsidRPr="008524E0">
              <w:rPr>
                <w:color w:val="000000"/>
              </w:rPr>
              <w:t xml:space="preserve">обласної галузевої організації роботодавців </w:t>
            </w:r>
            <w:r w:rsidRPr="008524E0">
              <w:rPr>
                <w:bCs/>
                <w:color w:val="000000"/>
              </w:rPr>
              <w:t>«Асоціація виробників покрівельних та фасадних матеріалів»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shd w:val="clear" w:color="auto" w:fill="FFFFFF"/>
              <w:spacing w:after="120"/>
              <w:ind w:left="70" w:right="450" w:hanging="48"/>
              <w:jc w:val="both"/>
              <w:rPr>
                <w:color w:val="000000"/>
              </w:rPr>
            </w:pP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</w:pPr>
            <w:proofErr w:type="spellStart"/>
            <w:r w:rsidRPr="008524E0">
              <w:t>Стрішний</w:t>
            </w:r>
            <w:proofErr w:type="spellEnd"/>
            <w:r w:rsidRPr="008524E0">
              <w:t xml:space="preserve"> Олександр Миколайович,  голова громадської організації «Чернігово-Сіверська Січ»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both"/>
            </w:pP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</w:pPr>
            <w:proofErr w:type="spellStart"/>
            <w:r w:rsidRPr="008524E0">
              <w:rPr>
                <w:bCs/>
                <w:color w:val="000000"/>
              </w:rPr>
              <w:t>Костенецький</w:t>
            </w:r>
            <w:proofErr w:type="spellEnd"/>
            <w:r w:rsidRPr="008524E0">
              <w:rPr>
                <w:bCs/>
                <w:color w:val="000000"/>
              </w:rPr>
              <w:t xml:space="preserve"> Андрій Анатолійович,</w:t>
            </w:r>
            <w:r>
              <w:rPr>
                <w:bCs/>
                <w:color w:val="000000"/>
              </w:rPr>
              <w:t xml:space="preserve"> </w:t>
            </w:r>
            <w:r w:rsidRPr="008524E0">
              <w:t xml:space="preserve">голова </w:t>
            </w:r>
            <w:r w:rsidRPr="008524E0">
              <w:rPr>
                <w:color w:val="000000"/>
              </w:rPr>
              <w:t>обласної галузевої організації роботодавців «Асоціація скрапленого газу»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both"/>
            </w:pP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</w:pPr>
            <w:proofErr w:type="spellStart"/>
            <w:r w:rsidRPr="008524E0">
              <w:t>Кривоус</w:t>
            </w:r>
            <w:proofErr w:type="spellEnd"/>
            <w:r w:rsidRPr="008524E0">
              <w:t xml:space="preserve"> Наталія Віталіївна, заступник голови Чернігівської обласної організації фізкультурно-спортивного товариства «Спартак»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both"/>
            </w:pP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</w:pPr>
            <w:proofErr w:type="spellStart"/>
            <w:r w:rsidRPr="008524E0">
              <w:t>Титенок</w:t>
            </w:r>
            <w:proofErr w:type="spellEnd"/>
            <w:r w:rsidRPr="008524E0">
              <w:t xml:space="preserve"> Володимир Микитович, представник Чернігівської обласної організації професійної спілки працівників автомобільного транспорту та шляхового господарства України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spacing w:after="120"/>
            </w:pPr>
          </w:p>
        </w:tc>
      </w:tr>
      <w:tr w:rsidR="000F539A" w:rsidTr="000F539A">
        <w:tc>
          <w:tcPr>
            <w:tcW w:w="709" w:type="dxa"/>
          </w:tcPr>
          <w:p w:rsidR="000F539A" w:rsidRPr="008524E0" w:rsidRDefault="000F539A" w:rsidP="008524E0">
            <w:pPr>
              <w:pStyle w:val="a4"/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5103" w:type="dxa"/>
          </w:tcPr>
          <w:p w:rsidR="000F539A" w:rsidRPr="008524E0" w:rsidRDefault="008F70B4" w:rsidP="008524E0">
            <w:pPr>
              <w:spacing w:after="120"/>
            </w:pPr>
            <w:proofErr w:type="spellStart"/>
            <w:r w:rsidRPr="008524E0">
              <w:t>Штань</w:t>
            </w:r>
            <w:proofErr w:type="spellEnd"/>
            <w:r w:rsidRPr="008524E0">
              <w:t xml:space="preserve"> Юрій Олександрович, </w:t>
            </w:r>
            <w:r w:rsidRPr="008524E0">
              <w:rPr>
                <w:bCs/>
              </w:rPr>
              <w:t xml:space="preserve"> член ради Чернігівської обласної організації Всеукраїнської незалежної профспілки «Трудящі»</w:t>
            </w:r>
          </w:p>
        </w:tc>
        <w:tc>
          <w:tcPr>
            <w:tcW w:w="3969" w:type="dxa"/>
            <w:vMerge/>
          </w:tcPr>
          <w:p w:rsidR="000F539A" w:rsidRPr="008524E0" w:rsidRDefault="000F539A" w:rsidP="008524E0">
            <w:pPr>
              <w:pStyle w:val="a4"/>
              <w:spacing w:after="120"/>
              <w:ind w:left="0"/>
              <w:jc w:val="both"/>
            </w:pPr>
          </w:p>
        </w:tc>
      </w:tr>
    </w:tbl>
    <w:p w:rsidR="006F58D6" w:rsidRPr="00CE2425" w:rsidRDefault="006F58D6" w:rsidP="006F58D6">
      <w:pPr>
        <w:pStyle w:val="a4"/>
        <w:shd w:val="clear" w:color="auto" w:fill="FFFFFF"/>
        <w:ind w:left="927"/>
        <w:jc w:val="both"/>
        <w:rPr>
          <w:sz w:val="28"/>
          <w:szCs w:val="28"/>
        </w:rPr>
      </w:pPr>
      <w:bookmarkStart w:id="2" w:name="_GoBack"/>
      <w:bookmarkEnd w:id="2"/>
    </w:p>
    <w:sectPr w:rsidR="006F58D6" w:rsidRPr="00CE24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D5509"/>
    <w:multiLevelType w:val="hybridMultilevel"/>
    <w:tmpl w:val="0AC699E6"/>
    <w:lvl w:ilvl="0" w:tplc="6592E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DA73E11"/>
    <w:multiLevelType w:val="hybridMultilevel"/>
    <w:tmpl w:val="AAB679BA"/>
    <w:lvl w:ilvl="0" w:tplc="662895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D6"/>
    <w:rsid w:val="00050570"/>
    <w:rsid w:val="000F539A"/>
    <w:rsid w:val="006573FC"/>
    <w:rsid w:val="006F58D6"/>
    <w:rsid w:val="00703D49"/>
    <w:rsid w:val="008524E0"/>
    <w:rsid w:val="008F70B4"/>
    <w:rsid w:val="00AD4A7D"/>
    <w:rsid w:val="00B176B9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38DF9-82B2-4A4E-9EBC-D586E60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8D6"/>
    <w:rPr>
      <w:b/>
      <w:bCs/>
    </w:rPr>
  </w:style>
  <w:style w:type="paragraph" w:styleId="a4">
    <w:name w:val="List Paragraph"/>
    <w:basedOn w:val="a"/>
    <w:uiPriority w:val="34"/>
    <w:qFormat/>
    <w:rsid w:val="006F58D6"/>
    <w:pPr>
      <w:ind w:left="720"/>
      <w:contextualSpacing/>
    </w:pPr>
  </w:style>
  <w:style w:type="table" w:styleId="a5">
    <w:name w:val="Table Grid"/>
    <w:basedOn w:val="a1"/>
    <w:uiPriority w:val="39"/>
    <w:rsid w:val="006F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F58D6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ій колонтитул Знак"/>
    <w:basedOn w:val="a0"/>
    <w:link w:val="a6"/>
    <w:rsid w:val="006F58D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7332-029B-4E92-8524-B7D786F0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6</cp:revision>
  <dcterms:created xsi:type="dcterms:W3CDTF">2021-04-07T13:47:00Z</dcterms:created>
  <dcterms:modified xsi:type="dcterms:W3CDTF">2021-04-14T14:08:00Z</dcterms:modified>
</cp:coreProperties>
</file>